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FC" w:rsidRPr="000612FC" w:rsidRDefault="000612FC">
      <w:pPr>
        <w:rPr>
          <w:rFonts w:ascii="Bernard MT Condensed" w:hAnsi="Bernard MT Condensed"/>
          <w:b/>
        </w:rPr>
      </w:pPr>
    </w:p>
    <w:p w:rsidR="000612FC" w:rsidRDefault="000612FC" w:rsidP="000612FC">
      <w:pPr>
        <w:ind w:left="2832" w:firstLine="708"/>
        <w:rPr>
          <w:rFonts w:ascii="Bernard MT Condensed" w:hAnsi="Bernard MT Condensed"/>
          <w:b/>
          <w:sz w:val="48"/>
        </w:rPr>
      </w:pPr>
      <w:r w:rsidRPr="000612FC">
        <w:rPr>
          <w:rFonts w:ascii="Bernard MT Condensed" w:hAnsi="Bernard MT Condensed"/>
          <w:b/>
          <w:sz w:val="48"/>
        </w:rPr>
        <w:t>ROMBO</w:t>
      </w:r>
    </w:p>
    <w:p w:rsidR="000612FC" w:rsidRPr="000612FC" w:rsidRDefault="000612FC" w:rsidP="000612FC">
      <w:pPr>
        <w:rPr>
          <w:rFonts w:ascii="Bernard MT Condensed" w:hAnsi="Bernard MT Condensed"/>
          <w:b/>
          <w:sz w:val="48"/>
        </w:rPr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6680BD28" wp14:editId="73E58424">
            <wp:simplePos x="0" y="0"/>
            <wp:positionH relativeFrom="column">
              <wp:posOffset>-1137285</wp:posOffset>
            </wp:positionH>
            <wp:positionV relativeFrom="paragraph">
              <wp:posOffset>292100</wp:posOffset>
            </wp:positionV>
            <wp:extent cx="4251960" cy="3038475"/>
            <wp:effectExtent l="0" t="0" r="0" b="9525"/>
            <wp:wrapSquare wrapText="bothSides"/>
            <wp:docPr id="1" name="Imagen 1" descr="Cómo sacar el área del ro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sacar el área del romb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FC" w:rsidRDefault="000612FC"/>
    <w:p w:rsidR="000612FC" w:rsidRDefault="000612FC">
      <w:r>
        <w:rPr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698FD06D" wp14:editId="4D3BCC19">
            <wp:simplePos x="0" y="0"/>
            <wp:positionH relativeFrom="column">
              <wp:posOffset>-718185</wp:posOffset>
            </wp:positionH>
            <wp:positionV relativeFrom="paragraph">
              <wp:posOffset>84455</wp:posOffset>
            </wp:positionV>
            <wp:extent cx="3234690" cy="1892300"/>
            <wp:effectExtent l="0" t="0" r="3810" b="0"/>
            <wp:wrapSquare wrapText="bothSides"/>
            <wp:docPr id="3" name="Imagen 3" descr="▷Calcular Área del Rombo 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▷Calcular Área del Rombo ❤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FC" w:rsidRDefault="000612FC"/>
    <w:p w:rsidR="000612FC" w:rsidRDefault="000612FC"/>
    <w:p w:rsidR="000612FC" w:rsidRDefault="000612FC">
      <w:r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2A0AA2E7" wp14:editId="7518314F">
            <wp:simplePos x="0" y="0"/>
            <wp:positionH relativeFrom="column">
              <wp:posOffset>-41910</wp:posOffset>
            </wp:positionH>
            <wp:positionV relativeFrom="paragraph">
              <wp:posOffset>29845</wp:posOffset>
            </wp:positionV>
            <wp:extent cx="2314575" cy="1981200"/>
            <wp:effectExtent l="0" t="0" r="9525" b="0"/>
            <wp:wrapSquare wrapText="bothSides"/>
            <wp:docPr id="2" name="Imagen 2" descr="características del rombo | matematicas para 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cterísticas del rombo | matematicas para 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FC" w:rsidRDefault="000612FC"/>
    <w:p w:rsidR="000612FC" w:rsidRDefault="000612FC"/>
    <w:p w:rsidR="000612FC" w:rsidRDefault="000612FC"/>
    <w:p w:rsidR="000612FC" w:rsidRPr="000612FC" w:rsidRDefault="000612FC" w:rsidP="000612FC"/>
    <w:p w:rsidR="000612FC" w:rsidRPr="000612FC" w:rsidRDefault="000612FC" w:rsidP="000612FC"/>
    <w:p w:rsidR="000612FC" w:rsidRDefault="000612FC" w:rsidP="000612FC"/>
    <w:p w:rsidR="000612FC" w:rsidRPr="008F6135" w:rsidRDefault="000612FC" w:rsidP="000612FC">
      <w:pPr>
        <w:tabs>
          <w:tab w:val="left" w:pos="1515"/>
        </w:tabs>
        <w:rPr>
          <w:b/>
          <w:sz w:val="36"/>
        </w:rPr>
      </w:pPr>
      <w:r w:rsidRPr="008F6135">
        <w:rPr>
          <w:b/>
          <w:sz w:val="36"/>
        </w:rPr>
        <w:tab/>
      </w:r>
    </w:p>
    <w:p w:rsidR="000612FC" w:rsidRDefault="008F6135" w:rsidP="000612FC">
      <w:pPr>
        <w:rPr>
          <w:b/>
          <w:sz w:val="36"/>
        </w:rPr>
      </w:pPr>
      <w:r>
        <w:rPr>
          <w:b/>
          <w:sz w:val="36"/>
        </w:rPr>
        <w:t>-</w:t>
      </w:r>
      <w:r w:rsidRPr="008F6135">
        <w:rPr>
          <w:b/>
          <w:sz w:val="36"/>
        </w:rPr>
        <w:t xml:space="preserve">Uso  en los lugares de la </w:t>
      </w:r>
      <w:r w:rsidRPr="008F6135">
        <w:rPr>
          <w:b/>
          <w:sz w:val="36"/>
          <w:u w:val="single"/>
        </w:rPr>
        <w:t>vi</w:t>
      </w:r>
      <w:r w:rsidR="000612FC" w:rsidRPr="008F6135">
        <w:rPr>
          <w:b/>
          <w:sz w:val="36"/>
          <w:u w:val="single"/>
        </w:rPr>
        <w:t>da</w:t>
      </w:r>
      <w:r w:rsidR="000612FC" w:rsidRPr="008F6135">
        <w:rPr>
          <w:b/>
          <w:sz w:val="36"/>
        </w:rPr>
        <w:t xml:space="preserve"> real</w:t>
      </w:r>
    </w:p>
    <w:p w:rsidR="008F6135" w:rsidRDefault="008F6135" w:rsidP="000612FC">
      <w:pPr>
        <w:rPr>
          <w:sz w:val="36"/>
        </w:rPr>
      </w:pPr>
      <w:r>
        <w:rPr>
          <w:sz w:val="36"/>
        </w:rPr>
        <w:t xml:space="preserve">En banderas </w:t>
      </w:r>
      <w:r w:rsidR="00DB1CD1">
        <w:rPr>
          <w:sz w:val="36"/>
        </w:rPr>
        <w:t xml:space="preserve">            En diseños de pantalo</w:t>
      </w:r>
      <w:bookmarkStart w:id="0" w:name="_GoBack"/>
      <w:bookmarkEnd w:id="0"/>
      <w:r>
        <w:rPr>
          <w:sz w:val="36"/>
        </w:rPr>
        <w:t>nes</w:t>
      </w:r>
    </w:p>
    <w:p w:rsidR="008F6135" w:rsidRDefault="008F6135" w:rsidP="008F6135">
      <w:pPr>
        <w:tabs>
          <w:tab w:val="left" w:pos="2940"/>
        </w:tabs>
        <w:rPr>
          <w:sz w:val="36"/>
        </w:rPr>
      </w:pPr>
      <w:r>
        <w:rPr>
          <w:sz w:val="36"/>
        </w:rPr>
        <w:t>En ventanas</w:t>
      </w:r>
      <w:r>
        <w:rPr>
          <w:sz w:val="36"/>
        </w:rPr>
        <w:tab/>
        <w:t>En joyas</w:t>
      </w:r>
    </w:p>
    <w:p w:rsidR="008F6135" w:rsidRDefault="008F6135" w:rsidP="000612FC">
      <w:pPr>
        <w:rPr>
          <w:sz w:val="36"/>
        </w:rPr>
      </w:pPr>
      <w:r>
        <w:rPr>
          <w:sz w:val="36"/>
        </w:rPr>
        <w:lastRenderedPageBreak/>
        <w:t>En juguetes</w:t>
      </w:r>
    </w:p>
    <w:p w:rsidR="008F6135" w:rsidRDefault="008F6135" w:rsidP="000612FC">
      <w:pPr>
        <w:rPr>
          <w:b/>
          <w:sz w:val="36"/>
        </w:rPr>
      </w:pPr>
      <w:r w:rsidRPr="008F6135">
        <w:rPr>
          <w:b/>
          <w:sz w:val="36"/>
        </w:rPr>
        <w:t>-Ejemplos de eso dentro de las clases o colegio</w:t>
      </w:r>
    </w:p>
    <w:p w:rsidR="008F6135" w:rsidRPr="008F6135" w:rsidRDefault="008F6135" w:rsidP="000612FC">
      <w:pPr>
        <w:rPr>
          <w:sz w:val="32"/>
        </w:rPr>
      </w:pPr>
      <w:r w:rsidRPr="008F6135">
        <w:rPr>
          <w:sz w:val="32"/>
        </w:rPr>
        <w:t>Actividades de patrones</w:t>
      </w:r>
    </w:p>
    <w:p w:rsidR="008F6135" w:rsidRDefault="008F6135" w:rsidP="000612FC">
      <w:pPr>
        <w:rPr>
          <w:rStyle w:val="Textoennegrita"/>
          <w:b w:val="0"/>
          <w:sz w:val="28"/>
        </w:rPr>
      </w:pPr>
      <w:r w:rsidRPr="008F6135">
        <w:rPr>
          <w:rStyle w:val="Textoennegrita"/>
          <w:b w:val="0"/>
          <w:sz w:val="28"/>
        </w:rPr>
        <w:t>Geometría y matemáticas</w:t>
      </w:r>
    </w:p>
    <w:p w:rsidR="008F6135" w:rsidRDefault="008F6135" w:rsidP="000612FC">
      <w:pPr>
        <w:rPr>
          <w:rStyle w:val="Textoennegrita"/>
          <w:sz w:val="28"/>
        </w:rPr>
      </w:pPr>
      <w:r>
        <w:rPr>
          <w:rStyle w:val="Textoennegrita"/>
          <w:sz w:val="28"/>
        </w:rPr>
        <w:t>-</w:t>
      </w:r>
      <w:r w:rsidRPr="008F6135">
        <w:rPr>
          <w:rStyle w:val="Textoennegrita"/>
          <w:sz w:val="28"/>
        </w:rPr>
        <w:t>Clasificación (bidimensional o tradicional)</w:t>
      </w:r>
    </w:p>
    <w:p w:rsidR="008F6135" w:rsidRPr="008F6135" w:rsidRDefault="008F6135" w:rsidP="008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El </w:t>
      </w:r>
      <w:r w:rsidRPr="008F6135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rombo</w:t>
      </w: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es una </w:t>
      </w:r>
      <w:r w:rsidRPr="008F6135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figura bidimensional</w:t>
      </w: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(plana) que pertenece a la categoría de </w:t>
      </w:r>
      <w:r w:rsidRPr="008F6135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cuadriláteros</w:t>
      </w: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Se clasifica como un </w:t>
      </w:r>
      <w:r w:rsidRPr="008F6135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paralelogramo</w:t>
      </w: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con las siguientes características:</w:t>
      </w:r>
    </w:p>
    <w:p w:rsidR="008F6135" w:rsidRPr="008F6135" w:rsidRDefault="008F6135" w:rsidP="008F61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6135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Lados de igual longitud</w:t>
      </w: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8F6135" w:rsidRDefault="008F6135" w:rsidP="008F61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6135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Ángulos opuestos congruentes</w:t>
      </w: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8F6135" w:rsidRDefault="008F6135" w:rsidP="008F613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F6135">
        <w:rPr>
          <w:rFonts w:ascii="Times New Roman" w:eastAsia="Times New Roman" w:hAnsi="Times New Roman" w:cs="Times New Roman"/>
          <w:bCs/>
          <w:sz w:val="24"/>
          <w:szCs w:val="24"/>
          <w:lang w:eastAsia="es-EC"/>
        </w:rPr>
        <w:t>Diagonales que se cortan en ángulos rectos</w:t>
      </w:r>
      <w:r w:rsidRPr="008F6135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:rsidR="008F6135" w:rsidRDefault="008F6135" w:rsidP="008F6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es-EC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es-EC"/>
        </w:rPr>
        <w:t>-</w:t>
      </w:r>
      <w:r w:rsidRPr="008F6135">
        <w:rPr>
          <w:rFonts w:ascii="Times New Roman" w:eastAsia="Times New Roman" w:hAnsi="Times New Roman" w:cs="Times New Roman"/>
          <w:b/>
          <w:sz w:val="28"/>
          <w:szCs w:val="24"/>
          <w:lang w:eastAsia="es-EC"/>
        </w:rPr>
        <w:t>Que figura representa en la o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es-EC"/>
        </w:rPr>
        <w:t>t</w:t>
      </w:r>
      <w:r w:rsidRPr="008F6135">
        <w:rPr>
          <w:rFonts w:ascii="Times New Roman" w:eastAsia="Times New Roman" w:hAnsi="Times New Roman" w:cs="Times New Roman"/>
          <w:b/>
          <w:sz w:val="28"/>
          <w:szCs w:val="24"/>
          <w:lang w:eastAsia="es-EC"/>
        </w:rPr>
        <w:t>ra clasificación</w:t>
      </w:r>
    </w:p>
    <w:p w:rsidR="008F6135" w:rsidRPr="00DB1CD1" w:rsidRDefault="00DB1CD1" w:rsidP="00DB1CD1">
      <w:pPr>
        <w:pStyle w:val="Sinespaciado"/>
        <w:rPr>
          <w:rFonts w:ascii="Times New Roman" w:eastAsia="Times New Roman" w:hAnsi="Times New Roman" w:cs="Times New Roman"/>
          <w:b/>
          <w:sz w:val="28"/>
          <w:szCs w:val="24"/>
          <w:lang w:eastAsia="es-EC"/>
        </w:rPr>
      </w:pPr>
      <w:r w:rsidRPr="00DB1CD1">
        <w:rPr>
          <w:b/>
        </w:rPr>
        <w:t>E</w:t>
      </w:r>
      <w:r w:rsidR="008F6135" w:rsidRPr="00DB1CD1">
        <w:rPr>
          <w:b/>
        </w:rPr>
        <w:t xml:space="preserve">l </w:t>
      </w:r>
      <w:r w:rsidR="008F6135" w:rsidRPr="00DB1CD1">
        <w:rPr>
          <w:rStyle w:val="Textoennegrita"/>
        </w:rPr>
        <w:t>rombo</w:t>
      </w:r>
      <w:r w:rsidR="008F6135" w:rsidRPr="00DB1CD1">
        <w:rPr>
          <w:b/>
        </w:rPr>
        <w:t xml:space="preserve"> es considerado un </w:t>
      </w:r>
      <w:r w:rsidR="008F6135" w:rsidRPr="00DB1CD1">
        <w:rPr>
          <w:rStyle w:val="Textoennegrita"/>
        </w:rPr>
        <w:t>cuadrilátero</w:t>
      </w:r>
      <w:r w:rsidR="008F6135" w:rsidRPr="00DB1CD1">
        <w:rPr>
          <w:b/>
        </w:rPr>
        <w:t xml:space="preserve">, ya que tiene </w:t>
      </w:r>
      <w:r w:rsidR="008F6135" w:rsidRPr="00DB1CD1">
        <w:rPr>
          <w:rStyle w:val="Textoennegrita"/>
        </w:rPr>
        <w:t>cuatro lados</w:t>
      </w:r>
      <w:r w:rsidR="008F6135" w:rsidRPr="00DB1CD1">
        <w:rPr>
          <w:b/>
        </w:rPr>
        <w:t xml:space="preserve">. También se clasifica como un </w:t>
      </w:r>
      <w:r w:rsidR="008F6135" w:rsidRPr="00DB1CD1">
        <w:rPr>
          <w:rStyle w:val="Textoennegrita"/>
        </w:rPr>
        <w:t>paralelogramo</w:t>
      </w:r>
      <w:r w:rsidR="008F6135" w:rsidRPr="00DB1CD1">
        <w:rPr>
          <w:b/>
        </w:rPr>
        <w:t xml:space="preserve"> porque sus lados opuestos son paralelos, y específicamente, es un </w:t>
      </w:r>
      <w:r w:rsidR="008F6135" w:rsidRPr="00DB1CD1">
        <w:rPr>
          <w:rStyle w:val="Textoennegrita"/>
        </w:rPr>
        <w:t>romboide</w:t>
      </w:r>
      <w:r w:rsidR="008F6135" w:rsidRPr="00DB1CD1">
        <w:rPr>
          <w:b/>
        </w:rPr>
        <w:t xml:space="preserve"> especial, ya que todos sus lados tienen la misma longitud.</w:t>
      </w:r>
    </w:p>
    <w:p w:rsidR="008F6135" w:rsidRPr="00DB1CD1" w:rsidRDefault="008F6135" w:rsidP="00DB1CD1">
      <w:pPr>
        <w:pStyle w:val="Sinespaciado"/>
        <w:rPr>
          <w:rStyle w:val="Textoennegrita"/>
          <w:sz w:val="28"/>
        </w:rPr>
      </w:pPr>
    </w:p>
    <w:p w:rsidR="008F6135" w:rsidRPr="008F6135" w:rsidRDefault="008F6135" w:rsidP="000612FC">
      <w:pPr>
        <w:rPr>
          <w:b/>
          <w:sz w:val="52"/>
        </w:rPr>
      </w:pPr>
    </w:p>
    <w:p w:rsidR="000612FC" w:rsidRPr="000612FC" w:rsidRDefault="000612FC" w:rsidP="000612FC"/>
    <w:p w:rsidR="000612FC" w:rsidRPr="000612FC" w:rsidRDefault="000612FC" w:rsidP="000612FC"/>
    <w:p w:rsidR="000612FC" w:rsidRPr="000612FC" w:rsidRDefault="000612FC" w:rsidP="000612FC"/>
    <w:p w:rsidR="000612FC" w:rsidRPr="000612FC" w:rsidRDefault="000612FC" w:rsidP="000612FC"/>
    <w:p w:rsidR="000612FC" w:rsidRPr="000612FC" w:rsidRDefault="000612FC" w:rsidP="000612FC"/>
    <w:p w:rsidR="000612FC" w:rsidRPr="000612FC" w:rsidRDefault="000612FC" w:rsidP="000612FC"/>
    <w:p w:rsidR="000612FC" w:rsidRDefault="000612FC" w:rsidP="000612FC"/>
    <w:p w:rsidR="00006C40" w:rsidRPr="000612FC" w:rsidRDefault="000612FC" w:rsidP="000612FC">
      <w:pPr>
        <w:tabs>
          <w:tab w:val="left" w:pos="7470"/>
        </w:tabs>
      </w:pPr>
      <w:r>
        <w:tab/>
      </w:r>
    </w:p>
    <w:sectPr w:rsidR="00006C40" w:rsidRPr="00061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B6D5D"/>
    <w:multiLevelType w:val="multilevel"/>
    <w:tmpl w:val="C57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FC"/>
    <w:rsid w:val="00006C40"/>
    <w:rsid w:val="000612FC"/>
    <w:rsid w:val="008F6135"/>
    <w:rsid w:val="00D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2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F6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DB1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2F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F6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DB1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JRA-S-04</dc:creator>
  <cp:lastModifiedBy>JRA-S-04</cp:lastModifiedBy>
  <cp:revision>1</cp:revision>
  <dcterms:created xsi:type="dcterms:W3CDTF">2025-01-07T13:41:00Z</dcterms:created>
  <dcterms:modified xsi:type="dcterms:W3CDTF">2025-01-07T14:06:00Z</dcterms:modified>
</cp:coreProperties>
</file>